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476" w:rsidRPr="00037ADB" w:rsidRDefault="00A5351B" w:rsidP="00AA4323">
      <w:pPr>
        <w:tabs>
          <w:tab w:val="left" w:pos="696"/>
          <w:tab w:val="right" w:pos="9072"/>
        </w:tabs>
        <w:rPr>
          <w:b/>
          <w:lang w:val="en-GB"/>
        </w:rPr>
      </w:pPr>
      <w:r w:rsidRPr="00037ADB">
        <w:rPr>
          <w:noProof/>
          <w:lang w:eastAsia="pl-PL"/>
        </w:rPr>
        <w:drawing>
          <wp:anchor distT="0" distB="0" distL="114300" distR="114300" simplePos="0" relativeHeight="251658240" behindDoc="1" locked="0" layoutInCell="1" allowOverlap="1" wp14:anchorId="666C90C1" wp14:editId="6DFA2D54">
            <wp:simplePos x="0" y="0"/>
            <wp:positionH relativeFrom="column">
              <wp:posOffset>5584825</wp:posOffset>
            </wp:positionH>
            <wp:positionV relativeFrom="paragraph">
              <wp:posOffset>-743585</wp:posOffset>
            </wp:positionV>
            <wp:extent cx="1038225" cy="10444480"/>
            <wp:effectExtent l="0" t="0" r="9525" b="0"/>
            <wp:wrapTight wrapText="bothSides">
              <wp:wrapPolygon edited="0">
                <wp:start x="0" y="0"/>
                <wp:lineTo x="0" y="21550"/>
                <wp:lineTo x="21402" y="21550"/>
                <wp:lineTo x="21402"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IER LISTOWY P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8225" cy="10444480"/>
                    </a:xfrm>
                    <a:prstGeom prst="rect">
                      <a:avLst/>
                    </a:prstGeom>
                  </pic:spPr>
                </pic:pic>
              </a:graphicData>
            </a:graphic>
          </wp:anchor>
        </w:drawing>
      </w:r>
      <w:proofErr w:type="spellStart"/>
      <w:r w:rsidRPr="00037ADB">
        <w:rPr>
          <w:b/>
          <w:bCs/>
          <w:lang w:val="en-GB"/>
        </w:rPr>
        <w:t>Alberi</w:t>
      </w:r>
      <w:proofErr w:type="spellEnd"/>
      <w:r w:rsidRPr="00037ADB">
        <w:rPr>
          <w:b/>
          <w:bCs/>
          <w:lang w:val="en-GB"/>
        </w:rPr>
        <w:t xml:space="preserve"> and </w:t>
      </w:r>
      <w:proofErr w:type="spellStart"/>
      <w:r w:rsidRPr="00037ADB">
        <w:rPr>
          <w:b/>
          <w:bCs/>
          <w:lang w:val="en-GB"/>
        </w:rPr>
        <w:t>Giardino</w:t>
      </w:r>
      <w:proofErr w:type="spellEnd"/>
      <w:r w:rsidRPr="00037ADB">
        <w:rPr>
          <w:b/>
          <w:bCs/>
          <w:lang w:val="en-GB"/>
        </w:rPr>
        <w:t xml:space="preserve"> – new tapestry fabrics</w:t>
      </w:r>
    </w:p>
    <w:p w:rsidR="0076772B" w:rsidRPr="00037ADB" w:rsidRDefault="0076772B" w:rsidP="0076772B">
      <w:pPr>
        <w:rPr>
          <w:b/>
          <w:lang w:val="en-GB"/>
        </w:rPr>
      </w:pPr>
      <w:r w:rsidRPr="00037ADB">
        <w:rPr>
          <w:b/>
          <w:bCs/>
          <w:lang w:val="en-GB"/>
        </w:rPr>
        <w:t xml:space="preserve">Modern tapestry fabrics continue to showcase the jacquard weave, remaining exquisitely decorative, </w:t>
      </w:r>
      <w:r w:rsidR="00766AEA" w:rsidRPr="00037ADB">
        <w:rPr>
          <w:b/>
          <w:bCs/>
          <w:lang w:val="en-GB"/>
        </w:rPr>
        <w:t>multi-coloured</w:t>
      </w:r>
      <w:r w:rsidRPr="00037ADB">
        <w:rPr>
          <w:b/>
          <w:bCs/>
          <w:lang w:val="en-GB"/>
        </w:rPr>
        <w:t xml:space="preserve"> textiles, typically adorned with botanical patterns. What sets them apart from traditional tapestry fabrics is their distinctive colour palette and the whimsical, imaginative nature of their floral motifs. These qualities are embodied by the two latest additions to </w:t>
      </w:r>
      <w:proofErr w:type="spellStart"/>
      <w:r w:rsidRPr="00037ADB">
        <w:rPr>
          <w:b/>
          <w:bCs/>
          <w:lang w:val="en-GB"/>
        </w:rPr>
        <w:t>Dekoma’s</w:t>
      </w:r>
      <w:proofErr w:type="spellEnd"/>
      <w:r w:rsidRPr="00037ADB">
        <w:rPr>
          <w:b/>
          <w:bCs/>
          <w:lang w:val="en-GB"/>
        </w:rPr>
        <w:t xml:space="preserve"> offer this year - </w:t>
      </w:r>
      <w:proofErr w:type="spellStart"/>
      <w:r w:rsidRPr="00037ADB">
        <w:rPr>
          <w:b/>
          <w:bCs/>
          <w:lang w:val="en-GB"/>
        </w:rPr>
        <w:t>Alberi</w:t>
      </w:r>
      <w:proofErr w:type="spellEnd"/>
      <w:r w:rsidRPr="00037ADB">
        <w:rPr>
          <w:b/>
          <w:bCs/>
          <w:lang w:val="en-GB"/>
        </w:rPr>
        <w:t xml:space="preserve"> and </w:t>
      </w:r>
      <w:proofErr w:type="spellStart"/>
      <w:r w:rsidRPr="00037ADB">
        <w:rPr>
          <w:b/>
          <w:bCs/>
          <w:lang w:val="en-GB"/>
        </w:rPr>
        <w:t>Giardino</w:t>
      </w:r>
      <w:proofErr w:type="spellEnd"/>
      <w:r w:rsidRPr="00037ADB">
        <w:rPr>
          <w:b/>
          <w:bCs/>
          <w:lang w:val="en-GB"/>
        </w:rPr>
        <w:t>.</w:t>
      </w:r>
    </w:p>
    <w:p w:rsidR="0076772B" w:rsidRPr="00037ADB" w:rsidRDefault="0076772B" w:rsidP="0076772B">
      <w:pPr>
        <w:rPr>
          <w:lang w:val="en-GB"/>
        </w:rPr>
      </w:pPr>
      <w:r w:rsidRPr="00037ADB">
        <w:rPr>
          <w:lang w:val="en-GB"/>
        </w:rPr>
        <w:t xml:space="preserve">For the past two or three seasons, interiors have been dominated by </w:t>
      </w:r>
      <w:proofErr w:type="spellStart"/>
      <w:r w:rsidRPr="00037ADB">
        <w:rPr>
          <w:lang w:val="en-GB"/>
        </w:rPr>
        <w:t>maximalism</w:t>
      </w:r>
      <w:proofErr w:type="spellEnd"/>
      <w:r w:rsidR="00766AEA">
        <w:rPr>
          <w:lang w:val="en-GB"/>
        </w:rPr>
        <w:t xml:space="preserve"> – </w:t>
      </w:r>
      <w:r w:rsidRPr="00037ADB">
        <w:rPr>
          <w:lang w:val="en-GB"/>
        </w:rPr>
        <w:t>an eclectic fusion of styles, patterns, and colours. This style embraces extravagance, fearlessly combining bold and unexpected juxtapositions, while seamlessly blending elements from different eras. After years of Scandinavian minimalism (and a period of pandemic-driven reflection on our living spaces)</w:t>
      </w:r>
      <w:r w:rsidR="00766AEA">
        <w:rPr>
          <w:lang w:val="en-GB"/>
        </w:rPr>
        <w:t>,</w:t>
      </w:r>
      <w:r w:rsidRPr="00037ADB">
        <w:rPr>
          <w:lang w:val="en-GB"/>
        </w:rPr>
        <w:t xml:space="preserve"> designers are now embracing more colour, more dopamine</w:t>
      </w:r>
      <w:r w:rsidR="00766AEA">
        <w:rPr>
          <w:lang w:val="en-GB"/>
        </w:rPr>
        <w:t>, and more positive expression.</w:t>
      </w:r>
    </w:p>
    <w:p w:rsidR="0076772B" w:rsidRPr="00037ADB" w:rsidRDefault="0076772B" w:rsidP="0076772B">
      <w:pPr>
        <w:rPr>
          <w:lang w:val="en-GB"/>
        </w:rPr>
      </w:pPr>
      <w:r w:rsidRPr="00037ADB">
        <w:rPr>
          <w:lang w:val="en-GB"/>
        </w:rPr>
        <w:t xml:space="preserve">Patterned fabrics, wallpapers, and rugs are a perfect complement to maximalist interiors. Unexpected combinations are essential, allowing botanical, geometric, and abstract patterns to be freely mixed and matched. With the growing popularity of </w:t>
      </w:r>
      <w:proofErr w:type="spellStart"/>
      <w:r w:rsidRPr="00037ADB">
        <w:rPr>
          <w:lang w:val="en-GB"/>
        </w:rPr>
        <w:t>maximalism</w:t>
      </w:r>
      <w:proofErr w:type="spellEnd"/>
      <w:r w:rsidRPr="00037ADB">
        <w:rPr>
          <w:lang w:val="en-GB"/>
        </w:rPr>
        <w:t xml:space="preserve"> decorators and upholsterers have rediscovered tapestry fabrics – some of the most exquisitely decorative textiles, celebrated for their jacquard weaves and elaborate patterns. To once again win over interior designers and </w:t>
      </w:r>
      <w:r w:rsidR="00C574C7">
        <w:rPr>
          <w:lang w:val="en-GB"/>
        </w:rPr>
        <w:t>customers</w:t>
      </w:r>
      <w:r w:rsidRPr="00037ADB">
        <w:rPr>
          <w:lang w:val="en-GB"/>
        </w:rPr>
        <w:t xml:space="preserve">, tapestry fabrics needed a stylistic lifting, embracing more vibrant colours and contemporary motifs. This transformation is reflected in </w:t>
      </w:r>
      <w:proofErr w:type="spellStart"/>
      <w:r w:rsidRPr="00037ADB">
        <w:rPr>
          <w:lang w:val="en-GB"/>
        </w:rPr>
        <w:t>Dekoma’s</w:t>
      </w:r>
      <w:proofErr w:type="spellEnd"/>
      <w:r w:rsidRPr="00037ADB">
        <w:rPr>
          <w:lang w:val="en-GB"/>
        </w:rPr>
        <w:t xml:space="preserve"> latest products.</w:t>
      </w:r>
    </w:p>
    <w:p w:rsidR="0076772B" w:rsidRPr="00037ADB" w:rsidRDefault="0076772B" w:rsidP="0076772B">
      <w:pPr>
        <w:rPr>
          <w:b/>
          <w:lang w:val="en-GB"/>
        </w:rPr>
      </w:pPr>
      <w:r w:rsidRPr="00037ADB">
        <w:rPr>
          <w:b/>
          <w:bCs/>
          <w:lang w:val="en-GB"/>
        </w:rPr>
        <w:t>Like a Paradise Garden</w:t>
      </w:r>
    </w:p>
    <w:p w:rsidR="0076772B" w:rsidRPr="00037ADB" w:rsidRDefault="0076772B" w:rsidP="0076772B">
      <w:pPr>
        <w:rPr>
          <w:bCs/>
          <w:lang w:val="en-GB"/>
        </w:rPr>
      </w:pPr>
      <w:proofErr w:type="spellStart"/>
      <w:r w:rsidRPr="00037ADB">
        <w:rPr>
          <w:lang w:val="en-GB"/>
        </w:rPr>
        <w:t>Alberi</w:t>
      </w:r>
      <w:proofErr w:type="spellEnd"/>
      <w:r w:rsidRPr="00037ADB">
        <w:rPr>
          <w:lang w:val="en-GB"/>
        </w:rPr>
        <w:t xml:space="preserve"> boasts an opulent pattern with motifs of stylised leaves, twigs and small trees. The multiplicity of shapes and colours </w:t>
      </w:r>
      <w:r w:rsidR="00766AEA" w:rsidRPr="00037ADB">
        <w:rPr>
          <w:lang w:val="en-GB"/>
        </w:rPr>
        <w:t>featured</w:t>
      </w:r>
      <w:r w:rsidRPr="00037ADB">
        <w:rPr>
          <w:lang w:val="en-GB"/>
        </w:rPr>
        <w:t xml:space="preserve"> in this pattern is reminiscent of elaborate Persian miniatures or old botanical illustrations made by early exotic flora researchers. The multi-colour drawing is always set on a black dotted </w:t>
      </w:r>
      <w:r w:rsidR="00766AEA" w:rsidRPr="00037ADB">
        <w:rPr>
          <w:lang w:val="en-GB"/>
        </w:rPr>
        <w:t>background</w:t>
      </w:r>
      <w:r w:rsidRPr="00037ADB">
        <w:rPr>
          <w:lang w:val="en-GB"/>
        </w:rPr>
        <w:t>, which brings out the shapes and enhances the effect of dimensionality.</w:t>
      </w:r>
    </w:p>
    <w:p w:rsidR="0076772B" w:rsidRPr="00037ADB" w:rsidRDefault="0076772B" w:rsidP="0076772B">
      <w:pPr>
        <w:rPr>
          <w:bCs/>
          <w:lang w:val="en-GB"/>
        </w:rPr>
      </w:pPr>
      <w:proofErr w:type="spellStart"/>
      <w:r w:rsidRPr="00037ADB">
        <w:rPr>
          <w:lang w:val="en-GB"/>
        </w:rPr>
        <w:t>Alberi</w:t>
      </w:r>
      <w:proofErr w:type="spellEnd"/>
      <w:r w:rsidRPr="00037ADB">
        <w:rPr>
          <w:lang w:val="en-GB"/>
        </w:rPr>
        <w:t xml:space="preserve"> will be a great solution as an upholstery fabric for furniture, decorative headboards or wall panels, as well as a material for sewing window treatments, cushions, or bolsters. For example, at this year's </w:t>
      </w:r>
      <w:proofErr w:type="spellStart"/>
      <w:r w:rsidRPr="00037ADB">
        <w:rPr>
          <w:lang w:val="en-GB"/>
        </w:rPr>
        <w:t>Heimtextil</w:t>
      </w:r>
      <w:proofErr w:type="spellEnd"/>
      <w:r w:rsidRPr="00037ADB">
        <w:rPr>
          <w:lang w:val="en-GB"/>
        </w:rPr>
        <w:t xml:space="preserve"> trade fair, this decorative tapestry fabric served as a textile wallpaper at </w:t>
      </w:r>
      <w:proofErr w:type="spellStart"/>
      <w:r w:rsidRPr="00037ADB">
        <w:rPr>
          <w:lang w:val="en-GB"/>
        </w:rPr>
        <w:t>Dekoma's</w:t>
      </w:r>
      <w:proofErr w:type="spellEnd"/>
      <w:r w:rsidRPr="00037ADB">
        <w:rPr>
          <w:lang w:val="en-GB"/>
        </w:rPr>
        <w:t xml:space="preserve"> stand. The viscose fibres </w:t>
      </w:r>
      <w:r w:rsidR="00766AEA" w:rsidRPr="00037ADB">
        <w:rPr>
          <w:lang w:val="en-GB"/>
        </w:rPr>
        <w:t>predominant</w:t>
      </w:r>
      <w:r w:rsidRPr="00037ADB">
        <w:rPr>
          <w:lang w:val="en-GB"/>
        </w:rPr>
        <w:t xml:space="preserve"> in this blend, make </w:t>
      </w:r>
      <w:proofErr w:type="spellStart"/>
      <w:r w:rsidRPr="00037ADB">
        <w:rPr>
          <w:lang w:val="en-GB"/>
        </w:rPr>
        <w:t>Alberi</w:t>
      </w:r>
      <w:proofErr w:type="spellEnd"/>
      <w:r w:rsidRPr="00037ADB">
        <w:rPr>
          <w:lang w:val="en-GB"/>
        </w:rPr>
        <w:t xml:space="preserve"> soft, smooth, tactile and crease-resistant.</w:t>
      </w:r>
    </w:p>
    <w:p w:rsidR="0076772B" w:rsidRPr="00037ADB" w:rsidRDefault="0076772B" w:rsidP="0076772B">
      <w:pPr>
        <w:rPr>
          <w:bCs/>
          <w:lang w:val="en-GB"/>
        </w:rPr>
      </w:pPr>
      <w:proofErr w:type="spellStart"/>
      <w:r w:rsidRPr="00037ADB">
        <w:rPr>
          <w:lang w:val="en-GB"/>
        </w:rPr>
        <w:t>Alberi</w:t>
      </w:r>
      <w:proofErr w:type="spellEnd"/>
      <w:r w:rsidRPr="00037ADB">
        <w:rPr>
          <w:lang w:val="en-GB"/>
        </w:rPr>
        <w:t xml:space="preserve"> owes its modern character to the fancy colour palette. The six colour variants include tones of brown, blue and navy blue, red and orange, and accents of violet, light green and dark turquoise. These imaginative hues emphasise the stylised qualities of the botanical pattern, which gives the fabric its name </w:t>
      </w:r>
      <w:r w:rsidR="00B8722F">
        <w:rPr>
          <w:lang w:val="en-GB"/>
        </w:rPr>
        <w:t>–</w:t>
      </w:r>
      <w:r w:rsidRPr="00037ADB">
        <w:rPr>
          <w:lang w:val="en-GB"/>
        </w:rPr>
        <w:t xml:space="preserve"> “</w:t>
      </w:r>
      <w:proofErr w:type="spellStart"/>
      <w:r w:rsidRPr="00037ADB">
        <w:rPr>
          <w:lang w:val="en-GB"/>
        </w:rPr>
        <w:t>alberi</w:t>
      </w:r>
      <w:proofErr w:type="spellEnd"/>
      <w:r w:rsidRPr="00037ADB">
        <w:rPr>
          <w:lang w:val="en-GB"/>
        </w:rPr>
        <w:t>” means “trees” in Italian. Another association with Italy is that the fabri</w:t>
      </w:r>
      <w:r w:rsidR="00616DE4">
        <w:rPr>
          <w:lang w:val="en-GB"/>
        </w:rPr>
        <w:t>c is produced in that country.</w:t>
      </w:r>
    </w:p>
    <w:p w:rsidR="0076772B" w:rsidRPr="00037ADB" w:rsidRDefault="0076772B" w:rsidP="0076772B">
      <w:pPr>
        <w:rPr>
          <w:b/>
          <w:lang w:val="en-GB"/>
        </w:rPr>
      </w:pPr>
      <w:r w:rsidRPr="00037ADB">
        <w:rPr>
          <w:b/>
          <w:bCs/>
          <w:lang w:val="en-GB"/>
        </w:rPr>
        <w:t xml:space="preserve">Tree Crowns </w:t>
      </w:r>
    </w:p>
    <w:p w:rsidR="0076772B" w:rsidRPr="00037ADB" w:rsidRDefault="0076772B" w:rsidP="0076772B">
      <w:pPr>
        <w:rPr>
          <w:bCs/>
          <w:lang w:val="en-GB"/>
        </w:rPr>
      </w:pPr>
      <w:proofErr w:type="spellStart"/>
      <w:r w:rsidRPr="00037ADB">
        <w:rPr>
          <w:lang w:val="en-GB"/>
        </w:rPr>
        <w:t>Giardino’s</w:t>
      </w:r>
      <w:proofErr w:type="spellEnd"/>
      <w:r w:rsidRPr="00037ADB">
        <w:rPr>
          <w:lang w:val="en-GB"/>
        </w:rPr>
        <w:t xml:space="preserve"> botanical motif resembles dense canopies of trees or shrubs – the name of this fabric is derived from the Italian word for “garden”. The </w:t>
      </w:r>
      <w:r w:rsidR="00766AEA" w:rsidRPr="00037ADB">
        <w:rPr>
          <w:lang w:val="en-GB"/>
        </w:rPr>
        <w:t>skilfully</w:t>
      </w:r>
      <w:r w:rsidRPr="00037ADB">
        <w:rPr>
          <w:lang w:val="en-GB"/>
        </w:rPr>
        <w:t xml:space="preserve"> juxtaposed light and dark shades yield </w:t>
      </w:r>
      <w:r w:rsidRPr="00037ADB">
        <w:rPr>
          <w:lang w:val="en-GB"/>
        </w:rPr>
        <w:lastRenderedPageBreak/>
        <w:t xml:space="preserve">the effect of three-dimensionality in the pattern. The fabric comes in seven colour variants: four incorporating azure, blue and navy blue, as well as red, yellow, and green. The complementary colour in all these variants is beige. With </w:t>
      </w:r>
      <w:r w:rsidR="00576BA9">
        <w:rPr>
          <w:lang w:val="en-GB"/>
        </w:rPr>
        <w:t>its</w:t>
      </w:r>
      <w:r w:rsidRPr="00037ADB">
        <w:rPr>
          <w:lang w:val="en-GB"/>
        </w:rPr>
        <w:t xml:space="preserve"> wide repeat, </w:t>
      </w:r>
      <w:proofErr w:type="spellStart"/>
      <w:r w:rsidRPr="00037ADB">
        <w:rPr>
          <w:lang w:val="en-GB"/>
        </w:rPr>
        <w:t>Giardino</w:t>
      </w:r>
      <w:proofErr w:type="spellEnd"/>
      <w:r w:rsidRPr="00037ADB">
        <w:rPr>
          <w:lang w:val="en-GB"/>
        </w:rPr>
        <w:t xml:space="preserve"> looks attractive also on extensive curtain of furniture surfaces.</w:t>
      </w:r>
    </w:p>
    <w:p w:rsidR="0076772B" w:rsidRPr="00037ADB" w:rsidRDefault="0076772B" w:rsidP="0076772B">
      <w:pPr>
        <w:rPr>
          <w:bCs/>
          <w:lang w:val="en-GB"/>
        </w:rPr>
      </w:pPr>
      <w:r w:rsidRPr="00037ADB">
        <w:rPr>
          <w:lang w:val="en-GB"/>
        </w:rPr>
        <w:t xml:space="preserve">The versatility of this Italian-made jacquard fabric makes it a great choice for upholstering furniture, sewing window treatments and creating various textile accessories, such as cushions and bolsters. A large proportion of viscose fibres and cotton in the blend endow </w:t>
      </w:r>
      <w:proofErr w:type="spellStart"/>
      <w:r w:rsidRPr="00037ADB">
        <w:rPr>
          <w:lang w:val="en-GB"/>
        </w:rPr>
        <w:t>Giardino</w:t>
      </w:r>
      <w:proofErr w:type="spellEnd"/>
      <w:r w:rsidRPr="00037ADB">
        <w:rPr>
          <w:lang w:val="en-GB"/>
        </w:rPr>
        <w:t xml:space="preserve"> with a fine, natural character.</w:t>
      </w:r>
    </w:p>
    <w:p w:rsidR="0076772B" w:rsidRPr="00037ADB" w:rsidRDefault="0076772B" w:rsidP="0076772B">
      <w:pPr>
        <w:rPr>
          <w:b/>
          <w:bCs/>
          <w:lang w:val="en-GB"/>
        </w:rPr>
      </w:pPr>
      <w:r w:rsidRPr="00037ADB">
        <w:rPr>
          <w:b/>
          <w:bCs/>
          <w:lang w:val="en-GB"/>
        </w:rPr>
        <w:t>Tapestry fabrics in the 21st century</w:t>
      </w:r>
    </w:p>
    <w:p w:rsidR="0076772B" w:rsidRPr="00037ADB" w:rsidRDefault="0076772B" w:rsidP="0076772B">
      <w:pPr>
        <w:rPr>
          <w:bCs/>
          <w:lang w:val="en-GB"/>
        </w:rPr>
      </w:pPr>
      <w:r w:rsidRPr="00037ADB">
        <w:rPr>
          <w:lang w:val="en-GB"/>
        </w:rPr>
        <w:t xml:space="preserve">Due to their distinctive patterns, </w:t>
      </w:r>
      <w:proofErr w:type="spellStart"/>
      <w:r w:rsidRPr="00037ADB">
        <w:rPr>
          <w:lang w:val="en-GB"/>
        </w:rPr>
        <w:t>Alberi</w:t>
      </w:r>
      <w:proofErr w:type="spellEnd"/>
      <w:r w:rsidRPr="00037ADB">
        <w:rPr>
          <w:lang w:val="en-GB"/>
        </w:rPr>
        <w:t xml:space="preserve"> and </w:t>
      </w:r>
      <w:proofErr w:type="spellStart"/>
      <w:r w:rsidRPr="00037ADB">
        <w:rPr>
          <w:lang w:val="en-GB"/>
        </w:rPr>
        <w:t>Giardiono</w:t>
      </w:r>
      <w:proofErr w:type="spellEnd"/>
      <w:r w:rsidRPr="00037ADB">
        <w:rPr>
          <w:lang w:val="en-GB"/>
        </w:rPr>
        <w:t xml:space="preserve"> will look best </w:t>
      </w:r>
      <w:r w:rsidR="00FC5CE2">
        <w:rPr>
          <w:lang w:val="en-GB"/>
        </w:rPr>
        <w:t xml:space="preserve">as a single bold </w:t>
      </w:r>
      <w:r w:rsidRPr="00037ADB">
        <w:rPr>
          <w:lang w:val="en-GB"/>
        </w:rPr>
        <w:t xml:space="preserve">accent in an interior, e.g. as an upholstery of one piece of furniture, a curtain or a decorative cushion cover. They will seamlessly fit into various interior styles, from </w:t>
      </w:r>
      <w:proofErr w:type="spellStart"/>
      <w:r w:rsidRPr="00037ADB">
        <w:rPr>
          <w:lang w:val="en-GB"/>
        </w:rPr>
        <w:t>boho</w:t>
      </w:r>
      <w:proofErr w:type="spellEnd"/>
      <w:r w:rsidRPr="00037ADB">
        <w:rPr>
          <w:lang w:val="en-GB"/>
        </w:rPr>
        <w:t xml:space="preserve"> to eclectic, visually rejuvenating classic furniture</w:t>
      </w:r>
      <w:r w:rsidR="00B37185">
        <w:rPr>
          <w:lang w:val="en-GB"/>
        </w:rPr>
        <w:t>,</w:t>
      </w:r>
      <w:r w:rsidRPr="00037ADB">
        <w:rPr>
          <w:lang w:val="en-GB"/>
        </w:rPr>
        <w:t xml:space="preserve"> while adding warmth and originality to modern living rooms and bedrooms. The presence of plain fabrics will subtly tone them down, while decorative trimmings will make them a perfect addition to refined, detail-rich interiors.</w:t>
      </w:r>
      <w:bookmarkStart w:id="0" w:name="_GoBack"/>
      <w:bookmarkEnd w:id="0"/>
    </w:p>
    <w:p w:rsidR="0076772B" w:rsidRPr="00037ADB" w:rsidRDefault="0076772B" w:rsidP="0076772B">
      <w:pPr>
        <w:rPr>
          <w:b/>
          <w:lang w:val="en-GB"/>
        </w:rPr>
      </w:pPr>
      <w:r w:rsidRPr="00037ADB">
        <w:rPr>
          <w:b/>
          <w:bCs/>
          <w:lang w:val="en-GB"/>
        </w:rPr>
        <w:tab/>
      </w:r>
    </w:p>
    <w:p w:rsidR="0076772B" w:rsidRPr="00037ADB" w:rsidRDefault="00EA74DE" w:rsidP="0076772B">
      <w:pPr>
        <w:rPr>
          <w:b/>
          <w:u w:val="single"/>
          <w:lang w:val="en-GB"/>
        </w:rPr>
      </w:pPr>
      <w:hyperlink r:id="rId10" w:history="1">
        <w:r w:rsidR="0076772B" w:rsidRPr="00037ADB">
          <w:rPr>
            <w:rStyle w:val="Hipercze"/>
            <w:b/>
            <w:bCs/>
            <w:lang w:val="en-GB"/>
          </w:rPr>
          <w:t>www.dekoma.eu</w:t>
        </w:r>
      </w:hyperlink>
    </w:p>
    <w:p w:rsidR="0076772B" w:rsidRPr="00037ADB" w:rsidRDefault="0076772B" w:rsidP="0076772B">
      <w:pPr>
        <w:rPr>
          <w:b/>
          <w:lang w:val="en-GB"/>
        </w:rPr>
      </w:pPr>
      <w:r w:rsidRPr="00037ADB">
        <w:rPr>
          <w:b/>
          <w:bCs/>
          <w:lang w:val="en-GB"/>
        </w:rPr>
        <w:t xml:space="preserve">Media contact: Wanda </w:t>
      </w:r>
      <w:proofErr w:type="spellStart"/>
      <w:r w:rsidRPr="00037ADB">
        <w:rPr>
          <w:b/>
          <w:bCs/>
          <w:lang w:val="en-GB"/>
        </w:rPr>
        <w:t>Modzelewska</w:t>
      </w:r>
      <w:proofErr w:type="spellEnd"/>
      <w:r w:rsidRPr="00037ADB">
        <w:rPr>
          <w:b/>
          <w:bCs/>
          <w:lang w:val="en-GB"/>
        </w:rPr>
        <w:t xml:space="preserve">, tel. +48 61 63 97 787, </w:t>
      </w:r>
      <w:hyperlink r:id="rId11" w:history="1">
        <w:r w:rsidRPr="00037ADB">
          <w:rPr>
            <w:rStyle w:val="Hipercze"/>
            <w:b/>
            <w:bCs/>
            <w:lang w:val="en-GB"/>
          </w:rPr>
          <w:t>public.relations@dekoma.eu</w:t>
        </w:r>
      </w:hyperlink>
    </w:p>
    <w:sectPr w:rsidR="0076772B" w:rsidRPr="00037A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4DE" w:rsidRDefault="00EA74DE" w:rsidP="00AA4323">
      <w:pPr>
        <w:spacing w:after="0" w:line="240" w:lineRule="auto"/>
      </w:pPr>
      <w:r>
        <w:separator/>
      </w:r>
    </w:p>
  </w:endnote>
  <w:endnote w:type="continuationSeparator" w:id="0">
    <w:p w:rsidR="00EA74DE" w:rsidRDefault="00EA74DE" w:rsidP="00AA4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02"/>
    <w:family w:val="auto"/>
    <w:pitch w:val="default"/>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4DE" w:rsidRDefault="00EA74DE" w:rsidP="00AA4323">
      <w:pPr>
        <w:spacing w:after="0" w:line="240" w:lineRule="auto"/>
      </w:pPr>
      <w:r>
        <w:separator/>
      </w:r>
    </w:p>
  </w:footnote>
  <w:footnote w:type="continuationSeparator" w:id="0">
    <w:p w:rsidR="00EA74DE" w:rsidRDefault="00EA74DE" w:rsidP="00AA43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8"/>
    <w:lvl w:ilvl="0">
      <w:start w:val="1"/>
      <w:numFmt w:val="decimal"/>
      <w:lvlText w:val="%1."/>
      <w:lvlJc w:val="left"/>
      <w:pPr>
        <w:tabs>
          <w:tab w:val="num" w:pos="0"/>
        </w:tabs>
        <w:ind w:left="720" w:hanging="360"/>
      </w:pPr>
      <w:rPr>
        <w:rFonts w:ascii="StarSymbol" w:eastAsia="StarSymbol" w:hAnsi="StarSymbol" w:cs="StarSymbol"/>
        <w:sz w:val="18"/>
        <w:szCs w:val="24"/>
        <w:lang w:val="pl-PL"/>
      </w:rPr>
    </w:lvl>
    <w:lvl w:ilvl="1">
      <w:start w:val="1"/>
      <w:numFmt w:val="decimal"/>
      <w:lvlText w:val="%1.%2"/>
      <w:lvlJc w:val="left"/>
      <w:pPr>
        <w:tabs>
          <w:tab w:val="num" w:pos="0"/>
        </w:tabs>
        <w:ind w:left="1440" w:hanging="720"/>
      </w:pPr>
      <w:rPr>
        <w:rFonts w:ascii="Calibri" w:hAnsi="Calibri" w:cs="Calibri" w:hint="default"/>
        <w:sz w:val="20"/>
        <w:szCs w:val="20"/>
        <w:lang w:val="pl-PL"/>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520" w:hanging="1080"/>
      </w:pPr>
      <w:rPr>
        <w:rFonts w:hint="default"/>
      </w:rPr>
    </w:lvl>
    <w:lvl w:ilvl="4">
      <w:start w:val="1"/>
      <w:numFmt w:val="decimal"/>
      <w:lvlText w:val="%1.%2.%3.%4.%5"/>
      <w:lvlJc w:val="left"/>
      <w:pPr>
        <w:tabs>
          <w:tab w:val="num" w:pos="0"/>
        </w:tabs>
        <w:ind w:left="3240" w:hanging="1440"/>
      </w:pPr>
      <w:rPr>
        <w:rFonts w:hint="default"/>
      </w:rPr>
    </w:lvl>
    <w:lvl w:ilvl="5">
      <w:start w:val="1"/>
      <w:numFmt w:val="decimal"/>
      <w:lvlText w:val="%1.%2.%3.%4.%5.%6"/>
      <w:lvlJc w:val="left"/>
      <w:pPr>
        <w:tabs>
          <w:tab w:val="num" w:pos="0"/>
        </w:tabs>
        <w:ind w:left="3600" w:hanging="1440"/>
      </w:pPr>
      <w:rPr>
        <w:rFonts w:hint="default"/>
      </w:rPr>
    </w:lvl>
    <w:lvl w:ilvl="6">
      <w:start w:val="1"/>
      <w:numFmt w:val="decimal"/>
      <w:lvlText w:val="%1.%2.%3.%4.%5.%6.%7"/>
      <w:lvlJc w:val="left"/>
      <w:pPr>
        <w:tabs>
          <w:tab w:val="num" w:pos="0"/>
        </w:tabs>
        <w:ind w:left="4320" w:hanging="1800"/>
      </w:pPr>
      <w:rPr>
        <w:rFonts w:hint="default"/>
      </w:rPr>
    </w:lvl>
    <w:lvl w:ilvl="7">
      <w:start w:val="1"/>
      <w:numFmt w:val="decimal"/>
      <w:lvlText w:val="%1.%2.%3.%4.%5.%6.%7.%8"/>
      <w:lvlJc w:val="left"/>
      <w:pPr>
        <w:tabs>
          <w:tab w:val="num" w:pos="0"/>
        </w:tabs>
        <w:ind w:left="5040" w:hanging="2160"/>
      </w:pPr>
      <w:rPr>
        <w:rFonts w:hint="default"/>
      </w:rPr>
    </w:lvl>
    <w:lvl w:ilvl="8">
      <w:start w:val="1"/>
      <w:numFmt w:val="decimal"/>
      <w:lvlText w:val="%1.%2.%3.%4.%5.%6.%7.%8.%9"/>
      <w:lvlJc w:val="left"/>
      <w:pPr>
        <w:tabs>
          <w:tab w:val="num" w:pos="0"/>
        </w:tabs>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CD4"/>
    <w:rsid w:val="00003491"/>
    <w:rsid w:val="00004479"/>
    <w:rsid w:val="00014480"/>
    <w:rsid w:val="00021057"/>
    <w:rsid w:val="00027B9C"/>
    <w:rsid w:val="00037ADB"/>
    <w:rsid w:val="00037F14"/>
    <w:rsid w:val="00074D0A"/>
    <w:rsid w:val="000951D9"/>
    <w:rsid w:val="000B5776"/>
    <w:rsid w:val="000C18DA"/>
    <w:rsid w:val="000C5142"/>
    <w:rsid w:val="000D0C11"/>
    <w:rsid w:val="00112DCF"/>
    <w:rsid w:val="00141D58"/>
    <w:rsid w:val="00142106"/>
    <w:rsid w:val="00146702"/>
    <w:rsid w:val="001639AB"/>
    <w:rsid w:val="00176FFF"/>
    <w:rsid w:val="00192CB9"/>
    <w:rsid w:val="001A1E2C"/>
    <w:rsid w:val="001C201F"/>
    <w:rsid w:val="002173EC"/>
    <w:rsid w:val="00282903"/>
    <w:rsid w:val="002862DE"/>
    <w:rsid w:val="002901D3"/>
    <w:rsid w:val="002B1353"/>
    <w:rsid w:val="002B3C59"/>
    <w:rsid w:val="002C2009"/>
    <w:rsid w:val="002D6A38"/>
    <w:rsid w:val="002E7FCB"/>
    <w:rsid w:val="00317042"/>
    <w:rsid w:val="00320406"/>
    <w:rsid w:val="00354BDB"/>
    <w:rsid w:val="003B2754"/>
    <w:rsid w:val="003C2455"/>
    <w:rsid w:val="003C712F"/>
    <w:rsid w:val="00410DA2"/>
    <w:rsid w:val="0041292C"/>
    <w:rsid w:val="0042145D"/>
    <w:rsid w:val="00447BF3"/>
    <w:rsid w:val="00481771"/>
    <w:rsid w:val="004D5D9E"/>
    <w:rsid w:val="004F5889"/>
    <w:rsid w:val="00534836"/>
    <w:rsid w:val="00547997"/>
    <w:rsid w:val="00576BA9"/>
    <w:rsid w:val="00591593"/>
    <w:rsid w:val="005B7BD3"/>
    <w:rsid w:val="005D238D"/>
    <w:rsid w:val="005E240F"/>
    <w:rsid w:val="006069C0"/>
    <w:rsid w:val="00616DE4"/>
    <w:rsid w:val="00667391"/>
    <w:rsid w:val="00676F86"/>
    <w:rsid w:val="006B5BF6"/>
    <w:rsid w:val="006C3BDB"/>
    <w:rsid w:val="00701336"/>
    <w:rsid w:val="00710BD9"/>
    <w:rsid w:val="00766AEA"/>
    <w:rsid w:val="0076772B"/>
    <w:rsid w:val="00782B30"/>
    <w:rsid w:val="0078442B"/>
    <w:rsid w:val="007A63C9"/>
    <w:rsid w:val="007B33F9"/>
    <w:rsid w:val="007C147F"/>
    <w:rsid w:val="007E6D3E"/>
    <w:rsid w:val="007F0EE8"/>
    <w:rsid w:val="008328E3"/>
    <w:rsid w:val="00854F8A"/>
    <w:rsid w:val="008701D0"/>
    <w:rsid w:val="00876F89"/>
    <w:rsid w:val="008815C7"/>
    <w:rsid w:val="008903E1"/>
    <w:rsid w:val="008B195C"/>
    <w:rsid w:val="008D2254"/>
    <w:rsid w:val="008E1003"/>
    <w:rsid w:val="008F1E58"/>
    <w:rsid w:val="00916CD4"/>
    <w:rsid w:val="009243FF"/>
    <w:rsid w:val="009259C7"/>
    <w:rsid w:val="00925F03"/>
    <w:rsid w:val="009453EC"/>
    <w:rsid w:val="009465E8"/>
    <w:rsid w:val="009645DB"/>
    <w:rsid w:val="00993B70"/>
    <w:rsid w:val="00996812"/>
    <w:rsid w:val="009B27B5"/>
    <w:rsid w:val="009B40C0"/>
    <w:rsid w:val="009B6542"/>
    <w:rsid w:val="009C7C4B"/>
    <w:rsid w:val="009E6780"/>
    <w:rsid w:val="009F6EDE"/>
    <w:rsid w:val="00A473EF"/>
    <w:rsid w:val="00A51949"/>
    <w:rsid w:val="00A5351B"/>
    <w:rsid w:val="00A857FC"/>
    <w:rsid w:val="00A86648"/>
    <w:rsid w:val="00A95C41"/>
    <w:rsid w:val="00AA4323"/>
    <w:rsid w:val="00AF7261"/>
    <w:rsid w:val="00B06C24"/>
    <w:rsid w:val="00B07393"/>
    <w:rsid w:val="00B25F47"/>
    <w:rsid w:val="00B37185"/>
    <w:rsid w:val="00B47329"/>
    <w:rsid w:val="00B578FF"/>
    <w:rsid w:val="00B74ED3"/>
    <w:rsid w:val="00B8722F"/>
    <w:rsid w:val="00B93BE2"/>
    <w:rsid w:val="00B9755B"/>
    <w:rsid w:val="00BB55E8"/>
    <w:rsid w:val="00BD5964"/>
    <w:rsid w:val="00BE45C8"/>
    <w:rsid w:val="00C21F68"/>
    <w:rsid w:val="00C33F7D"/>
    <w:rsid w:val="00C35396"/>
    <w:rsid w:val="00C45F03"/>
    <w:rsid w:val="00C463DB"/>
    <w:rsid w:val="00C574C7"/>
    <w:rsid w:val="00C60532"/>
    <w:rsid w:val="00C75DF2"/>
    <w:rsid w:val="00C91A12"/>
    <w:rsid w:val="00CB65FE"/>
    <w:rsid w:val="00CC33DD"/>
    <w:rsid w:val="00CC5F16"/>
    <w:rsid w:val="00D21730"/>
    <w:rsid w:val="00D248C8"/>
    <w:rsid w:val="00D41FC9"/>
    <w:rsid w:val="00D63476"/>
    <w:rsid w:val="00D93974"/>
    <w:rsid w:val="00DB5D1F"/>
    <w:rsid w:val="00DB7B13"/>
    <w:rsid w:val="00DC01D5"/>
    <w:rsid w:val="00DE4989"/>
    <w:rsid w:val="00DF454A"/>
    <w:rsid w:val="00E5588A"/>
    <w:rsid w:val="00E90265"/>
    <w:rsid w:val="00EA6C5E"/>
    <w:rsid w:val="00EA70AA"/>
    <w:rsid w:val="00EA74DE"/>
    <w:rsid w:val="00EF5B2F"/>
    <w:rsid w:val="00F21030"/>
    <w:rsid w:val="00F26281"/>
    <w:rsid w:val="00F3404D"/>
    <w:rsid w:val="00F42E95"/>
    <w:rsid w:val="00F660CC"/>
    <w:rsid w:val="00F767DF"/>
    <w:rsid w:val="00FB1E49"/>
    <w:rsid w:val="00FC4E2E"/>
    <w:rsid w:val="00FC5C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16C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6CD4"/>
    <w:rPr>
      <w:rFonts w:ascii="Tahoma" w:hAnsi="Tahoma" w:cs="Tahoma"/>
      <w:sz w:val="16"/>
      <w:szCs w:val="16"/>
    </w:rPr>
  </w:style>
  <w:style w:type="paragraph" w:styleId="Nagwek">
    <w:name w:val="header"/>
    <w:basedOn w:val="Normalny"/>
    <w:link w:val="NagwekZnak"/>
    <w:uiPriority w:val="99"/>
    <w:unhideWhenUsed/>
    <w:rsid w:val="00AA43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4323"/>
  </w:style>
  <w:style w:type="paragraph" w:styleId="Stopka">
    <w:name w:val="footer"/>
    <w:basedOn w:val="Normalny"/>
    <w:link w:val="StopkaZnak"/>
    <w:uiPriority w:val="99"/>
    <w:unhideWhenUsed/>
    <w:rsid w:val="00AA43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4323"/>
  </w:style>
  <w:style w:type="character" w:styleId="Hipercze">
    <w:name w:val="Hyperlink"/>
    <w:basedOn w:val="Domylnaczcionkaakapitu"/>
    <w:uiPriority w:val="99"/>
    <w:unhideWhenUsed/>
    <w:rsid w:val="00112DCF"/>
    <w:rPr>
      <w:color w:val="0000FF" w:themeColor="hyperlink"/>
      <w:u w:val="single"/>
    </w:rPr>
  </w:style>
  <w:style w:type="character" w:styleId="Pogrubienie">
    <w:name w:val="Strong"/>
    <w:basedOn w:val="Domylnaczcionkaakapitu"/>
    <w:uiPriority w:val="22"/>
    <w:qFormat/>
    <w:rsid w:val="008B195C"/>
    <w:rPr>
      <w:b/>
      <w:bCs/>
    </w:rPr>
  </w:style>
  <w:style w:type="paragraph" w:styleId="NormalnyWeb">
    <w:name w:val="Normal (Web)"/>
    <w:basedOn w:val="Normalny"/>
    <w:uiPriority w:val="99"/>
    <w:semiHidden/>
    <w:unhideWhenUsed/>
    <w:rsid w:val="006C3BDB"/>
    <w:rPr>
      <w:rFonts w:ascii="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6C3BDB"/>
    <w:rPr>
      <w:color w:val="605E5C"/>
      <w:shd w:val="clear" w:color="auto" w:fill="E1DFDD"/>
    </w:rPr>
  </w:style>
  <w:style w:type="character" w:customStyle="1" w:styleId="UnresolvedMention">
    <w:name w:val="Unresolved Mention"/>
    <w:basedOn w:val="Domylnaczcionkaakapitu"/>
    <w:uiPriority w:val="99"/>
    <w:semiHidden/>
    <w:unhideWhenUsed/>
    <w:rsid w:val="0000349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16C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6CD4"/>
    <w:rPr>
      <w:rFonts w:ascii="Tahoma" w:hAnsi="Tahoma" w:cs="Tahoma"/>
      <w:sz w:val="16"/>
      <w:szCs w:val="16"/>
    </w:rPr>
  </w:style>
  <w:style w:type="paragraph" w:styleId="Nagwek">
    <w:name w:val="header"/>
    <w:basedOn w:val="Normalny"/>
    <w:link w:val="NagwekZnak"/>
    <w:uiPriority w:val="99"/>
    <w:unhideWhenUsed/>
    <w:rsid w:val="00AA43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4323"/>
  </w:style>
  <w:style w:type="paragraph" w:styleId="Stopka">
    <w:name w:val="footer"/>
    <w:basedOn w:val="Normalny"/>
    <w:link w:val="StopkaZnak"/>
    <w:uiPriority w:val="99"/>
    <w:unhideWhenUsed/>
    <w:rsid w:val="00AA43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4323"/>
  </w:style>
  <w:style w:type="character" w:styleId="Hipercze">
    <w:name w:val="Hyperlink"/>
    <w:basedOn w:val="Domylnaczcionkaakapitu"/>
    <w:uiPriority w:val="99"/>
    <w:unhideWhenUsed/>
    <w:rsid w:val="00112DCF"/>
    <w:rPr>
      <w:color w:val="0000FF" w:themeColor="hyperlink"/>
      <w:u w:val="single"/>
    </w:rPr>
  </w:style>
  <w:style w:type="character" w:styleId="Pogrubienie">
    <w:name w:val="Strong"/>
    <w:basedOn w:val="Domylnaczcionkaakapitu"/>
    <w:uiPriority w:val="22"/>
    <w:qFormat/>
    <w:rsid w:val="008B195C"/>
    <w:rPr>
      <w:b/>
      <w:bCs/>
    </w:rPr>
  </w:style>
  <w:style w:type="paragraph" w:styleId="NormalnyWeb">
    <w:name w:val="Normal (Web)"/>
    <w:basedOn w:val="Normalny"/>
    <w:uiPriority w:val="99"/>
    <w:semiHidden/>
    <w:unhideWhenUsed/>
    <w:rsid w:val="006C3BDB"/>
    <w:rPr>
      <w:rFonts w:ascii="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6C3BDB"/>
    <w:rPr>
      <w:color w:val="605E5C"/>
      <w:shd w:val="clear" w:color="auto" w:fill="E1DFDD"/>
    </w:rPr>
  </w:style>
  <w:style w:type="character" w:customStyle="1" w:styleId="UnresolvedMention">
    <w:name w:val="Unresolved Mention"/>
    <w:basedOn w:val="Domylnaczcionkaakapitu"/>
    <w:uiPriority w:val="99"/>
    <w:semiHidden/>
    <w:unhideWhenUsed/>
    <w:rsid w:val="000034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26986">
      <w:bodyDiv w:val="1"/>
      <w:marLeft w:val="0"/>
      <w:marRight w:val="0"/>
      <w:marTop w:val="0"/>
      <w:marBottom w:val="0"/>
      <w:divBdr>
        <w:top w:val="none" w:sz="0" w:space="0" w:color="auto"/>
        <w:left w:val="none" w:sz="0" w:space="0" w:color="auto"/>
        <w:bottom w:val="none" w:sz="0" w:space="0" w:color="auto"/>
        <w:right w:val="none" w:sz="0" w:space="0" w:color="auto"/>
      </w:divBdr>
    </w:div>
    <w:div w:id="594553686">
      <w:bodyDiv w:val="1"/>
      <w:marLeft w:val="0"/>
      <w:marRight w:val="0"/>
      <w:marTop w:val="0"/>
      <w:marBottom w:val="0"/>
      <w:divBdr>
        <w:top w:val="none" w:sz="0" w:space="0" w:color="auto"/>
        <w:left w:val="none" w:sz="0" w:space="0" w:color="auto"/>
        <w:bottom w:val="none" w:sz="0" w:space="0" w:color="auto"/>
        <w:right w:val="none" w:sz="0" w:space="0" w:color="auto"/>
      </w:divBdr>
    </w:div>
    <w:div w:id="688796678">
      <w:bodyDiv w:val="1"/>
      <w:marLeft w:val="0"/>
      <w:marRight w:val="0"/>
      <w:marTop w:val="0"/>
      <w:marBottom w:val="0"/>
      <w:divBdr>
        <w:top w:val="none" w:sz="0" w:space="0" w:color="auto"/>
        <w:left w:val="none" w:sz="0" w:space="0" w:color="auto"/>
        <w:bottom w:val="none" w:sz="0" w:space="0" w:color="auto"/>
        <w:right w:val="none" w:sz="0" w:space="0" w:color="auto"/>
      </w:divBdr>
    </w:div>
    <w:div w:id="906691727">
      <w:bodyDiv w:val="1"/>
      <w:marLeft w:val="0"/>
      <w:marRight w:val="0"/>
      <w:marTop w:val="0"/>
      <w:marBottom w:val="0"/>
      <w:divBdr>
        <w:top w:val="none" w:sz="0" w:space="0" w:color="auto"/>
        <w:left w:val="none" w:sz="0" w:space="0" w:color="auto"/>
        <w:bottom w:val="none" w:sz="0" w:space="0" w:color="auto"/>
        <w:right w:val="none" w:sz="0" w:space="0" w:color="auto"/>
      </w:divBdr>
    </w:div>
    <w:div w:id="950748858">
      <w:bodyDiv w:val="1"/>
      <w:marLeft w:val="0"/>
      <w:marRight w:val="0"/>
      <w:marTop w:val="0"/>
      <w:marBottom w:val="0"/>
      <w:divBdr>
        <w:top w:val="none" w:sz="0" w:space="0" w:color="auto"/>
        <w:left w:val="none" w:sz="0" w:space="0" w:color="auto"/>
        <w:bottom w:val="none" w:sz="0" w:space="0" w:color="auto"/>
        <w:right w:val="none" w:sz="0" w:space="0" w:color="auto"/>
      </w:divBdr>
      <w:divsChild>
        <w:div w:id="588731743">
          <w:marLeft w:val="225"/>
          <w:marRight w:val="0"/>
          <w:marTop w:val="300"/>
          <w:marBottom w:val="0"/>
          <w:divBdr>
            <w:top w:val="none" w:sz="0" w:space="0" w:color="auto"/>
            <w:left w:val="none" w:sz="0" w:space="0" w:color="auto"/>
            <w:bottom w:val="none" w:sz="0" w:space="0" w:color="auto"/>
            <w:right w:val="none" w:sz="0" w:space="0" w:color="auto"/>
          </w:divBdr>
          <w:divsChild>
            <w:div w:id="272830766">
              <w:marLeft w:val="0"/>
              <w:marRight w:val="0"/>
              <w:marTop w:val="0"/>
              <w:marBottom w:val="0"/>
              <w:divBdr>
                <w:top w:val="none" w:sz="0" w:space="0" w:color="auto"/>
                <w:left w:val="none" w:sz="0" w:space="0" w:color="auto"/>
                <w:bottom w:val="none" w:sz="0" w:space="0" w:color="auto"/>
                <w:right w:val="none" w:sz="0" w:space="0" w:color="auto"/>
              </w:divBdr>
              <w:divsChild>
                <w:div w:id="38822652">
                  <w:marLeft w:val="-225"/>
                  <w:marRight w:val="-225"/>
                  <w:marTop w:val="0"/>
                  <w:marBottom w:val="0"/>
                  <w:divBdr>
                    <w:top w:val="none" w:sz="0" w:space="0" w:color="auto"/>
                    <w:left w:val="none" w:sz="0" w:space="0" w:color="auto"/>
                    <w:bottom w:val="none" w:sz="0" w:space="0" w:color="auto"/>
                    <w:right w:val="none" w:sz="0" w:space="0" w:color="auto"/>
                  </w:divBdr>
                  <w:divsChild>
                    <w:div w:id="1752114792">
                      <w:marLeft w:val="0"/>
                      <w:marRight w:val="0"/>
                      <w:marTop w:val="0"/>
                      <w:marBottom w:val="0"/>
                      <w:divBdr>
                        <w:top w:val="none" w:sz="0" w:space="0" w:color="auto"/>
                        <w:left w:val="none" w:sz="0" w:space="0" w:color="auto"/>
                        <w:bottom w:val="none" w:sz="0" w:space="0" w:color="auto"/>
                        <w:right w:val="none" w:sz="0" w:space="0" w:color="auto"/>
                      </w:divBdr>
                      <w:divsChild>
                        <w:div w:id="1707635246">
                          <w:marLeft w:val="0"/>
                          <w:marRight w:val="0"/>
                          <w:marTop w:val="0"/>
                          <w:marBottom w:val="0"/>
                          <w:divBdr>
                            <w:top w:val="none" w:sz="0" w:space="0" w:color="auto"/>
                            <w:left w:val="none" w:sz="0" w:space="0" w:color="auto"/>
                            <w:bottom w:val="none" w:sz="0" w:space="0" w:color="auto"/>
                            <w:right w:val="none" w:sz="0" w:space="0" w:color="auto"/>
                          </w:divBdr>
                          <w:divsChild>
                            <w:div w:id="100736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011723">
      <w:bodyDiv w:val="1"/>
      <w:marLeft w:val="0"/>
      <w:marRight w:val="0"/>
      <w:marTop w:val="0"/>
      <w:marBottom w:val="0"/>
      <w:divBdr>
        <w:top w:val="none" w:sz="0" w:space="0" w:color="auto"/>
        <w:left w:val="none" w:sz="0" w:space="0" w:color="auto"/>
        <w:bottom w:val="none" w:sz="0" w:space="0" w:color="auto"/>
        <w:right w:val="none" w:sz="0" w:space="0" w:color="auto"/>
      </w:divBdr>
      <w:divsChild>
        <w:div w:id="528841378">
          <w:marLeft w:val="225"/>
          <w:marRight w:val="0"/>
          <w:marTop w:val="300"/>
          <w:marBottom w:val="0"/>
          <w:divBdr>
            <w:top w:val="none" w:sz="0" w:space="0" w:color="auto"/>
            <w:left w:val="none" w:sz="0" w:space="0" w:color="auto"/>
            <w:bottom w:val="none" w:sz="0" w:space="0" w:color="auto"/>
            <w:right w:val="none" w:sz="0" w:space="0" w:color="auto"/>
          </w:divBdr>
          <w:divsChild>
            <w:div w:id="1628973517">
              <w:marLeft w:val="0"/>
              <w:marRight w:val="0"/>
              <w:marTop w:val="0"/>
              <w:marBottom w:val="0"/>
              <w:divBdr>
                <w:top w:val="none" w:sz="0" w:space="0" w:color="auto"/>
                <w:left w:val="none" w:sz="0" w:space="0" w:color="auto"/>
                <w:bottom w:val="none" w:sz="0" w:space="0" w:color="auto"/>
                <w:right w:val="none" w:sz="0" w:space="0" w:color="auto"/>
              </w:divBdr>
              <w:divsChild>
                <w:div w:id="1637251823">
                  <w:marLeft w:val="-225"/>
                  <w:marRight w:val="-225"/>
                  <w:marTop w:val="0"/>
                  <w:marBottom w:val="0"/>
                  <w:divBdr>
                    <w:top w:val="none" w:sz="0" w:space="0" w:color="auto"/>
                    <w:left w:val="none" w:sz="0" w:space="0" w:color="auto"/>
                    <w:bottom w:val="none" w:sz="0" w:space="0" w:color="auto"/>
                    <w:right w:val="none" w:sz="0" w:space="0" w:color="auto"/>
                  </w:divBdr>
                  <w:divsChild>
                    <w:div w:id="467013882">
                      <w:marLeft w:val="0"/>
                      <w:marRight w:val="0"/>
                      <w:marTop w:val="0"/>
                      <w:marBottom w:val="0"/>
                      <w:divBdr>
                        <w:top w:val="none" w:sz="0" w:space="0" w:color="auto"/>
                        <w:left w:val="none" w:sz="0" w:space="0" w:color="auto"/>
                        <w:bottom w:val="none" w:sz="0" w:space="0" w:color="auto"/>
                        <w:right w:val="none" w:sz="0" w:space="0" w:color="auto"/>
                      </w:divBdr>
                      <w:divsChild>
                        <w:div w:id="872961744">
                          <w:marLeft w:val="0"/>
                          <w:marRight w:val="0"/>
                          <w:marTop w:val="0"/>
                          <w:marBottom w:val="0"/>
                          <w:divBdr>
                            <w:top w:val="none" w:sz="0" w:space="0" w:color="auto"/>
                            <w:left w:val="none" w:sz="0" w:space="0" w:color="auto"/>
                            <w:bottom w:val="none" w:sz="0" w:space="0" w:color="auto"/>
                            <w:right w:val="none" w:sz="0" w:space="0" w:color="auto"/>
                          </w:divBdr>
                          <w:divsChild>
                            <w:div w:id="98135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2980481">
      <w:bodyDiv w:val="1"/>
      <w:marLeft w:val="0"/>
      <w:marRight w:val="0"/>
      <w:marTop w:val="0"/>
      <w:marBottom w:val="0"/>
      <w:divBdr>
        <w:top w:val="none" w:sz="0" w:space="0" w:color="auto"/>
        <w:left w:val="none" w:sz="0" w:space="0" w:color="auto"/>
        <w:bottom w:val="none" w:sz="0" w:space="0" w:color="auto"/>
        <w:right w:val="none" w:sz="0" w:space="0" w:color="auto"/>
      </w:divBdr>
    </w:div>
    <w:div w:id="1435980657">
      <w:bodyDiv w:val="1"/>
      <w:marLeft w:val="0"/>
      <w:marRight w:val="0"/>
      <w:marTop w:val="0"/>
      <w:marBottom w:val="0"/>
      <w:divBdr>
        <w:top w:val="none" w:sz="0" w:space="0" w:color="auto"/>
        <w:left w:val="none" w:sz="0" w:space="0" w:color="auto"/>
        <w:bottom w:val="none" w:sz="0" w:space="0" w:color="auto"/>
        <w:right w:val="none" w:sz="0" w:space="0" w:color="auto"/>
      </w:divBdr>
      <w:divsChild>
        <w:div w:id="1453401506">
          <w:marLeft w:val="225"/>
          <w:marRight w:val="0"/>
          <w:marTop w:val="300"/>
          <w:marBottom w:val="0"/>
          <w:divBdr>
            <w:top w:val="none" w:sz="0" w:space="0" w:color="auto"/>
            <w:left w:val="none" w:sz="0" w:space="0" w:color="auto"/>
            <w:bottom w:val="none" w:sz="0" w:space="0" w:color="auto"/>
            <w:right w:val="none" w:sz="0" w:space="0" w:color="auto"/>
          </w:divBdr>
          <w:divsChild>
            <w:div w:id="1225408702">
              <w:marLeft w:val="0"/>
              <w:marRight w:val="0"/>
              <w:marTop w:val="0"/>
              <w:marBottom w:val="0"/>
              <w:divBdr>
                <w:top w:val="none" w:sz="0" w:space="0" w:color="auto"/>
                <w:left w:val="none" w:sz="0" w:space="0" w:color="auto"/>
                <w:bottom w:val="none" w:sz="0" w:space="0" w:color="auto"/>
                <w:right w:val="none" w:sz="0" w:space="0" w:color="auto"/>
              </w:divBdr>
              <w:divsChild>
                <w:div w:id="1213418146">
                  <w:marLeft w:val="-225"/>
                  <w:marRight w:val="-225"/>
                  <w:marTop w:val="0"/>
                  <w:marBottom w:val="0"/>
                  <w:divBdr>
                    <w:top w:val="none" w:sz="0" w:space="0" w:color="auto"/>
                    <w:left w:val="none" w:sz="0" w:space="0" w:color="auto"/>
                    <w:bottom w:val="none" w:sz="0" w:space="0" w:color="auto"/>
                    <w:right w:val="none" w:sz="0" w:space="0" w:color="auto"/>
                  </w:divBdr>
                  <w:divsChild>
                    <w:div w:id="1931963375">
                      <w:marLeft w:val="0"/>
                      <w:marRight w:val="0"/>
                      <w:marTop w:val="0"/>
                      <w:marBottom w:val="0"/>
                      <w:divBdr>
                        <w:top w:val="none" w:sz="0" w:space="0" w:color="auto"/>
                        <w:left w:val="none" w:sz="0" w:space="0" w:color="auto"/>
                        <w:bottom w:val="none" w:sz="0" w:space="0" w:color="auto"/>
                        <w:right w:val="none" w:sz="0" w:space="0" w:color="auto"/>
                      </w:divBdr>
                      <w:divsChild>
                        <w:div w:id="884685344">
                          <w:marLeft w:val="0"/>
                          <w:marRight w:val="0"/>
                          <w:marTop w:val="0"/>
                          <w:marBottom w:val="0"/>
                          <w:divBdr>
                            <w:top w:val="none" w:sz="0" w:space="0" w:color="auto"/>
                            <w:left w:val="none" w:sz="0" w:space="0" w:color="auto"/>
                            <w:bottom w:val="none" w:sz="0" w:space="0" w:color="auto"/>
                            <w:right w:val="none" w:sz="0" w:space="0" w:color="auto"/>
                          </w:divBdr>
                          <w:divsChild>
                            <w:div w:id="74811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481116">
      <w:bodyDiv w:val="1"/>
      <w:marLeft w:val="0"/>
      <w:marRight w:val="0"/>
      <w:marTop w:val="0"/>
      <w:marBottom w:val="0"/>
      <w:divBdr>
        <w:top w:val="none" w:sz="0" w:space="0" w:color="auto"/>
        <w:left w:val="none" w:sz="0" w:space="0" w:color="auto"/>
        <w:bottom w:val="none" w:sz="0" w:space="0" w:color="auto"/>
        <w:right w:val="none" w:sz="0" w:space="0" w:color="auto"/>
      </w:divBdr>
    </w:div>
    <w:div w:id="1913663656">
      <w:bodyDiv w:val="1"/>
      <w:marLeft w:val="0"/>
      <w:marRight w:val="0"/>
      <w:marTop w:val="0"/>
      <w:marBottom w:val="0"/>
      <w:divBdr>
        <w:top w:val="none" w:sz="0" w:space="0" w:color="auto"/>
        <w:left w:val="none" w:sz="0" w:space="0" w:color="auto"/>
        <w:bottom w:val="none" w:sz="0" w:space="0" w:color="auto"/>
        <w:right w:val="none" w:sz="0" w:space="0" w:color="auto"/>
      </w:divBdr>
      <w:divsChild>
        <w:div w:id="126239030">
          <w:marLeft w:val="225"/>
          <w:marRight w:val="0"/>
          <w:marTop w:val="300"/>
          <w:marBottom w:val="0"/>
          <w:divBdr>
            <w:top w:val="none" w:sz="0" w:space="0" w:color="auto"/>
            <w:left w:val="none" w:sz="0" w:space="0" w:color="auto"/>
            <w:bottom w:val="none" w:sz="0" w:space="0" w:color="auto"/>
            <w:right w:val="none" w:sz="0" w:space="0" w:color="auto"/>
          </w:divBdr>
          <w:divsChild>
            <w:div w:id="1378969207">
              <w:marLeft w:val="0"/>
              <w:marRight w:val="0"/>
              <w:marTop w:val="0"/>
              <w:marBottom w:val="0"/>
              <w:divBdr>
                <w:top w:val="none" w:sz="0" w:space="0" w:color="auto"/>
                <w:left w:val="none" w:sz="0" w:space="0" w:color="auto"/>
                <w:bottom w:val="none" w:sz="0" w:space="0" w:color="auto"/>
                <w:right w:val="none" w:sz="0" w:space="0" w:color="auto"/>
              </w:divBdr>
              <w:divsChild>
                <w:div w:id="487401764">
                  <w:marLeft w:val="-225"/>
                  <w:marRight w:val="-225"/>
                  <w:marTop w:val="0"/>
                  <w:marBottom w:val="0"/>
                  <w:divBdr>
                    <w:top w:val="none" w:sz="0" w:space="0" w:color="auto"/>
                    <w:left w:val="none" w:sz="0" w:space="0" w:color="auto"/>
                    <w:bottom w:val="none" w:sz="0" w:space="0" w:color="auto"/>
                    <w:right w:val="none" w:sz="0" w:space="0" w:color="auto"/>
                  </w:divBdr>
                  <w:divsChild>
                    <w:div w:id="1759059243">
                      <w:marLeft w:val="0"/>
                      <w:marRight w:val="0"/>
                      <w:marTop w:val="0"/>
                      <w:marBottom w:val="0"/>
                      <w:divBdr>
                        <w:top w:val="none" w:sz="0" w:space="0" w:color="auto"/>
                        <w:left w:val="none" w:sz="0" w:space="0" w:color="auto"/>
                        <w:bottom w:val="none" w:sz="0" w:space="0" w:color="auto"/>
                        <w:right w:val="none" w:sz="0" w:space="0" w:color="auto"/>
                      </w:divBdr>
                      <w:divsChild>
                        <w:div w:id="1159728982">
                          <w:marLeft w:val="0"/>
                          <w:marRight w:val="0"/>
                          <w:marTop w:val="0"/>
                          <w:marBottom w:val="0"/>
                          <w:divBdr>
                            <w:top w:val="none" w:sz="0" w:space="0" w:color="auto"/>
                            <w:left w:val="none" w:sz="0" w:space="0" w:color="auto"/>
                            <w:bottom w:val="none" w:sz="0" w:space="0" w:color="auto"/>
                            <w:right w:val="none" w:sz="0" w:space="0" w:color="auto"/>
                          </w:divBdr>
                          <w:divsChild>
                            <w:div w:id="151172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947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ublic.relations@dekoma.eu" TargetMode="External"/><Relationship Id="rId5" Type="http://schemas.openxmlformats.org/officeDocument/2006/relationships/settings" Target="settings.xml"/><Relationship Id="rId10" Type="http://schemas.openxmlformats.org/officeDocument/2006/relationships/hyperlink" Target="http://www.dekoma.e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5D6A2-A9D1-4458-AA3C-F75740B7F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2</Pages>
  <Words>642</Words>
  <Characters>3858</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dc:creator>
  <cp:lastModifiedBy>Przetłumacz.to</cp:lastModifiedBy>
  <cp:revision>86</cp:revision>
  <dcterms:created xsi:type="dcterms:W3CDTF">2017-02-01T10:20:00Z</dcterms:created>
  <dcterms:modified xsi:type="dcterms:W3CDTF">2025-05-14T04:38:00Z</dcterms:modified>
</cp:coreProperties>
</file>